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B9" w:rsidRDefault="00B85FB9" w:rsidP="00B85FB9">
      <w:pPr>
        <w:spacing w:after="0"/>
        <w:jc w:val="center"/>
        <w:rPr>
          <w:rFonts w:cs="Tahoma"/>
          <w:sz w:val="24"/>
          <w:szCs w:val="24"/>
          <w:u w:val="single"/>
        </w:rPr>
      </w:pPr>
      <w:r w:rsidRPr="00B85FB9">
        <w:rPr>
          <w:rFonts w:cs="Tahoma"/>
          <w:sz w:val="24"/>
          <w:szCs w:val="24"/>
          <w:u w:val="single"/>
        </w:rPr>
        <w:t xml:space="preserve">PROPUESTA DE MODIFICACIÓN DE ART.5.9 </w:t>
      </w:r>
    </w:p>
    <w:p w:rsidR="0086393C" w:rsidRDefault="00B85FB9" w:rsidP="00B85FB9">
      <w:pPr>
        <w:spacing w:after="0"/>
        <w:jc w:val="center"/>
        <w:rPr>
          <w:rFonts w:cs="Tahoma"/>
          <w:sz w:val="24"/>
          <w:szCs w:val="24"/>
          <w:u w:val="single"/>
        </w:rPr>
      </w:pPr>
      <w:r w:rsidRPr="00B85FB9">
        <w:rPr>
          <w:rFonts w:cs="Tahoma"/>
          <w:sz w:val="24"/>
          <w:szCs w:val="24"/>
          <w:u w:val="single"/>
        </w:rPr>
        <w:t>DEL CODIGO DE EDIFICACIÓN (ORD.1358)</w:t>
      </w:r>
    </w:p>
    <w:p w:rsidR="00B85FB9" w:rsidRDefault="00B85FB9" w:rsidP="00B85FB9">
      <w:pPr>
        <w:spacing w:after="0"/>
        <w:jc w:val="center"/>
        <w:rPr>
          <w:rFonts w:cs="Tahoma"/>
          <w:sz w:val="24"/>
          <w:szCs w:val="24"/>
          <w:u w:val="single"/>
        </w:rPr>
      </w:pPr>
    </w:p>
    <w:p w:rsidR="00B85FB9" w:rsidRPr="00B85FB9" w:rsidRDefault="00B85FB9" w:rsidP="00B85FB9">
      <w:pPr>
        <w:spacing w:after="0"/>
        <w:rPr>
          <w:rFonts w:cs="Tahoma"/>
          <w:b/>
          <w:sz w:val="24"/>
          <w:szCs w:val="24"/>
        </w:rPr>
      </w:pPr>
      <w:r w:rsidRPr="00B85FB9">
        <w:rPr>
          <w:rFonts w:cs="Tahoma"/>
          <w:b/>
          <w:sz w:val="24"/>
          <w:szCs w:val="24"/>
        </w:rPr>
        <w:t>5.9 Intervención y responsabilidad de/los profesionales.</w:t>
      </w:r>
    </w:p>
    <w:p w:rsidR="00B85FB9" w:rsidRDefault="00B85FB9" w:rsidP="00B85FB9">
      <w:p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La realización de obras en el Municipio de Brandsen requiere la intervención de un profesional cuyas incumbencias, reconocida por el Colegio Profesional respectivo, le permita su realización.</w:t>
      </w:r>
    </w:p>
    <w:p w:rsidR="00B85FB9" w:rsidRDefault="00B85FB9" w:rsidP="00B85FB9">
      <w:p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El cumplimiento de todas las normas del proyecto de obra, y de su ejecución, con estricto ajuste a las normas de calidad y seguridad contenidas en este código, es de su exclusiva responsabilidad.</w:t>
      </w:r>
    </w:p>
    <w:p w:rsidR="00B85FB9" w:rsidRDefault="00B85FB9" w:rsidP="00B85FB9">
      <w:p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En consecuencia el Departamento ejecutivo podrá requerir de los Colegios Profesionales respectivos la aplicación cuando corresponda de las normas del Código de Ética profesional, y en su caso la aplicación de las sanciones que este prevé, cuando se comprueben irregularidades atribuibles a la actuación de los Profesionales intervinientes. Pueden ser profesionales para ejecutar Obras e Instalaciones Eléctricas, Mecánicas y Térmicas, ya sea como Directores Técnicos de Obra, Constructores, Instaladores y Proyectistas, las personas físicas que detenten los siguientes títulos académicos:</w:t>
      </w:r>
    </w:p>
    <w:p w:rsidR="00B85FB9" w:rsidRDefault="00B85FB9" w:rsidP="00B85FB9">
      <w:pPr>
        <w:pStyle w:val="Prrafodelista"/>
        <w:numPr>
          <w:ilvl w:val="0"/>
          <w:numId w:val="2"/>
        </w:num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Arquitecto</w:t>
      </w:r>
    </w:p>
    <w:p w:rsidR="00B85FB9" w:rsidRDefault="00B85FB9" w:rsidP="00B85FB9">
      <w:pPr>
        <w:pStyle w:val="Prrafodelista"/>
        <w:numPr>
          <w:ilvl w:val="0"/>
          <w:numId w:val="2"/>
        </w:num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Ingeniero Civil o de otra especialidad que le reconozca similares incumbencias</w:t>
      </w:r>
    </w:p>
    <w:p w:rsidR="00B85FB9" w:rsidRDefault="00B85FB9" w:rsidP="00B85FB9">
      <w:pPr>
        <w:pStyle w:val="Prrafodelista"/>
        <w:numPr>
          <w:ilvl w:val="0"/>
          <w:numId w:val="2"/>
        </w:num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Maestro Mayor de Obra o Técnico de otra especialidad que le reconozca similares incumbencias.</w:t>
      </w:r>
    </w:p>
    <w:p w:rsidR="00587C20" w:rsidRDefault="00587C20" w:rsidP="00B85FB9">
      <w:pPr>
        <w:pStyle w:val="Prrafodelista"/>
        <w:numPr>
          <w:ilvl w:val="0"/>
          <w:numId w:val="2"/>
        </w:num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Técnico Electrónico</w:t>
      </w:r>
    </w:p>
    <w:p w:rsidR="00587C20" w:rsidRDefault="00587C20" w:rsidP="00B85FB9">
      <w:pPr>
        <w:pStyle w:val="Prrafodelista"/>
        <w:numPr>
          <w:ilvl w:val="0"/>
          <w:numId w:val="2"/>
        </w:num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Técnico mecánico</w:t>
      </w:r>
    </w:p>
    <w:p w:rsidR="00587C20" w:rsidRDefault="00587C20" w:rsidP="00B85FB9">
      <w:pPr>
        <w:pStyle w:val="Prrafodelista"/>
        <w:numPr>
          <w:ilvl w:val="0"/>
          <w:numId w:val="2"/>
        </w:num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Técnico en refrigeración o Aire Acondicionado</w:t>
      </w:r>
    </w:p>
    <w:p w:rsidR="00587C20" w:rsidRDefault="00587C20" w:rsidP="00587C20">
      <w:pPr>
        <w:spacing w:after="0"/>
        <w:rPr>
          <w:rFonts w:cs="Tahoma"/>
          <w:sz w:val="24"/>
          <w:szCs w:val="24"/>
        </w:rPr>
      </w:pPr>
    </w:p>
    <w:p w:rsidR="00587C20" w:rsidRDefault="00587C20" w:rsidP="00587C20">
      <w:p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Los títulos profesionales habilitan al Profesional que los detente a realizar todo tipo de obra e instalación en todo el ejido del Municipio de Brandsen. Los títulos secundarios sólo habilitan a realizar tareas propias de la especialidad de acuerdo a las incumbencias que fije cada Colegio Profesional.</w:t>
      </w:r>
    </w:p>
    <w:p w:rsidR="00587C20" w:rsidRDefault="00587C20" w:rsidP="00587C20">
      <w:pPr>
        <w:spacing w:after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Cada rol Profesional implica la asignación de una responsabilidad específica al frente de una obra, en consecuencia se establecen las siguientes responsabilidades de los profesionales:</w:t>
      </w:r>
    </w:p>
    <w:p w:rsidR="009F6A2D" w:rsidRDefault="009F6A2D" w:rsidP="00587C20">
      <w:pPr>
        <w:pStyle w:val="Prrafodelista"/>
        <w:numPr>
          <w:ilvl w:val="0"/>
          <w:numId w:val="3"/>
        </w:numPr>
        <w:spacing w:after="0"/>
        <w:rPr>
          <w:rFonts w:cs="Tahoma"/>
          <w:sz w:val="24"/>
          <w:szCs w:val="24"/>
        </w:rPr>
      </w:pPr>
      <w:r w:rsidRPr="00B86CCD">
        <w:rPr>
          <w:rFonts w:cs="Tahoma"/>
          <w:b/>
          <w:sz w:val="24"/>
          <w:szCs w:val="24"/>
        </w:rPr>
        <w:t>Proyectista:</w:t>
      </w:r>
      <w:r>
        <w:rPr>
          <w:rFonts w:cs="Tahoma"/>
          <w:sz w:val="24"/>
          <w:szCs w:val="24"/>
        </w:rPr>
        <w:t xml:space="preserve"> Profesional autor intelectual de la documentación técnica constituida por l</w:t>
      </w:r>
      <w:r w:rsidR="00FF335B">
        <w:rPr>
          <w:rFonts w:cs="Tahoma"/>
          <w:sz w:val="24"/>
          <w:szCs w:val="24"/>
        </w:rPr>
        <w:t>os elementos gráficos y escritos</w:t>
      </w:r>
      <w:r>
        <w:rPr>
          <w:rFonts w:cs="Tahoma"/>
          <w:sz w:val="24"/>
          <w:szCs w:val="24"/>
        </w:rPr>
        <w:t xml:space="preserve"> que definen con precisión el proyecto de la obra de arquitectura, de sus estructuras resistentes y de sus </w:t>
      </w:r>
      <w:r>
        <w:rPr>
          <w:rFonts w:cs="Tahoma"/>
          <w:sz w:val="24"/>
          <w:szCs w:val="24"/>
        </w:rPr>
        <w:lastRenderedPageBreak/>
        <w:t xml:space="preserve">instalaciones complementarias, de manera tal que permita su interpretación a los fines de este código y la ejecución por terceros. </w:t>
      </w:r>
    </w:p>
    <w:p w:rsidR="00B86CCD" w:rsidRDefault="00587C20" w:rsidP="00587C20">
      <w:pPr>
        <w:pStyle w:val="Prrafodelista"/>
        <w:numPr>
          <w:ilvl w:val="0"/>
          <w:numId w:val="3"/>
        </w:numPr>
        <w:spacing w:after="0"/>
        <w:rPr>
          <w:rFonts w:cs="Tahoma"/>
          <w:sz w:val="24"/>
          <w:szCs w:val="24"/>
        </w:rPr>
      </w:pPr>
      <w:r w:rsidRPr="00B86CCD">
        <w:rPr>
          <w:rFonts w:cs="Tahoma"/>
          <w:b/>
          <w:sz w:val="24"/>
          <w:szCs w:val="24"/>
        </w:rPr>
        <w:t>Director Ejecutivo:</w:t>
      </w:r>
      <w:r>
        <w:rPr>
          <w:rFonts w:cs="Tahoma"/>
          <w:sz w:val="24"/>
          <w:szCs w:val="24"/>
        </w:rPr>
        <w:t xml:space="preserve"> Profesional que asume la responsabilidad t</w:t>
      </w:r>
      <w:r w:rsidR="00B86CCD">
        <w:rPr>
          <w:rFonts w:cs="Tahoma"/>
          <w:sz w:val="24"/>
          <w:szCs w:val="24"/>
        </w:rPr>
        <w:t>écnica de las obras construidas por terceros, asumiendo asi la misma persona las funciones y responsabilidades propias del Director de Obra y del Constructor</w:t>
      </w:r>
      <w:r w:rsidR="009F6A2D">
        <w:rPr>
          <w:rFonts w:cs="Tahoma"/>
          <w:sz w:val="24"/>
          <w:szCs w:val="24"/>
        </w:rPr>
        <w:t>.</w:t>
      </w:r>
    </w:p>
    <w:p w:rsidR="00B86CCD" w:rsidRDefault="00B86CCD" w:rsidP="00587C20">
      <w:pPr>
        <w:pStyle w:val="Prrafodelista"/>
        <w:numPr>
          <w:ilvl w:val="0"/>
          <w:numId w:val="3"/>
        </w:numPr>
        <w:spacing w:after="0"/>
        <w:rPr>
          <w:rFonts w:cs="Tahoma"/>
          <w:sz w:val="24"/>
          <w:szCs w:val="24"/>
        </w:rPr>
      </w:pPr>
      <w:r w:rsidRPr="00B86CCD">
        <w:rPr>
          <w:rFonts w:cs="Tahoma"/>
          <w:b/>
          <w:sz w:val="24"/>
          <w:szCs w:val="24"/>
        </w:rPr>
        <w:t>Representante Técnico:</w:t>
      </w:r>
      <w:r>
        <w:rPr>
          <w:rFonts w:cs="Tahoma"/>
          <w:sz w:val="24"/>
          <w:szCs w:val="24"/>
        </w:rPr>
        <w:t xml:space="preserve"> Profesional que asume las responsabilidades de orden técnico en la ejecución material de la obra cuando existan Constructores, Empresas Constructoras, Instaladores y/o Empresas Instaladoras.</w:t>
      </w:r>
    </w:p>
    <w:p w:rsidR="00FF335B" w:rsidRDefault="00FF335B" w:rsidP="00FF335B">
      <w:pPr>
        <w:pStyle w:val="Prrafodelista"/>
        <w:numPr>
          <w:ilvl w:val="0"/>
          <w:numId w:val="3"/>
        </w:numPr>
        <w:spacing w:after="0"/>
        <w:rPr>
          <w:rFonts w:cs="Tahoma"/>
          <w:sz w:val="24"/>
          <w:szCs w:val="24"/>
        </w:rPr>
      </w:pPr>
      <w:r w:rsidRPr="00B86CCD">
        <w:rPr>
          <w:rFonts w:cs="Tahoma"/>
          <w:b/>
          <w:sz w:val="24"/>
          <w:szCs w:val="24"/>
        </w:rPr>
        <w:t>Directo Técnico de Obra:</w:t>
      </w:r>
      <w:r>
        <w:rPr>
          <w:rFonts w:cs="Tahoma"/>
          <w:sz w:val="24"/>
          <w:szCs w:val="24"/>
        </w:rPr>
        <w:t xml:space="preserve"> realiza la supervisión técnica de la obra, controlando que la ejecución de la misma se efectúe de acuerdo a la documentación técnica del proyecto, a las normas municipales y a las reglas del arte.</w:t>
      </w:r>
    </w:p>
    <w:p w:rsidR="00FF335B" w:rsidRPr="00FF335B" w:rsidRDefault="00FF335B" w:rsidP="00FF335B">
      <w:pPr>
        <w:pStyle w:val="Prrafodelista"/>
        <w:spacing w:after="0"/>
        <w:rPr>
          <w:rFonts w:cs="Tahoma"/>
          <w:color w:val="FF0000"/>
          <w:sz w:val="24"/>
          <w:szCs w:val="24"/>
        </w:rPr>
      </w:pPr>
      <w:r>
        <w:rPr>
          <w:rFonts w:cs="Tahoma"/>
          <w:color w:val="FF0000"/>
          <w:sz w:val="24"/>
          <w:szCs w:val="24"/>
        </w:rPr>
        <w:t xml:space="preserve">En los casos que los </w:t>
      </w:r>
      <w:r w:rsidR="0012370A">
        <w:rPr>
          <w:rFonts w:cs="Tahoma"/>
          <w:color w:val="FF0000"/>
          <w:sz w:val="24"/>
          <w:szCs w:val="24"/>
        </w:rPr>
        <w:t>profesionales opten por el sistema de contratación por contratos separados, d</w:t>
      </w:r>
      <w:bookmarkStart w:id="0" w:name="_GoBack"/>
      <w:bookmarkEnd w:id="0"/>
      <w:r>
        <w:rPr>
          <w:rFonts w:cs="Tahoma"/>
          <w:color w:val="FF0000"/>
          <w:sz w:val="24"/>
          <w:szCs w:val="24"/>
        </w:rPr>
        <w:t>eberá consignarse en la carátula la sgte. Nota: “OBRA A EJECUTAR POR EL SISTEMA DE CONTRATOS SEPARADOS, ENTRE EL PROPIETARIO Y DISTINTOS CONTRATISTAS, POR TANTO LA FIGURA DE EJECUTOR/CONSTRUCTOR ES AL SOLO EFECTO DE COORDINADOR Y DEL TRÁMITE MUNICIPAL”. Suscribirá obligatoriamente el propietario la carátula de planos y todo otro documento o solicitud que sean presentados a consideración del Municipio con motivo de las obras bajo su dirección.</w:t>
      </w:r>
    </w:p>
    <w:p w:rsidR="00B86CCD" w:rsidRDefault="00B86CCD" w:rsidP="00B86CCD">
      <w:pPr>
        <w:spacing w:after="0"/>
        <w:ind w:left="360"/>
        <w:rPr>
          <w:rFonts w:cs="Tahoma"/>
          <w:sz w:val="24"/>
          <w:szCs w:val="24"/>
        </w:rPr>
      </w:pPr>
    </w:p>
    <w:p w:rsidR="00B86CCD" w:rsidRDefault="00B86CCD" w:rsidP="00B86CCD">
      <w:pPr>
        <w:spacing w:after="0"/>
        <w:ind w:left="36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Un profesional puede, de acuerdo a las incumbencias que el Colegio respectivo le acuerde, asumir más de un rol al frente de una obra o instalación.</w:t>
      </w:r>
    </w:p>
    <w:p w:rsidR="00B85FB9" w:rsidRPr="0086393C" w:rsidRDefault="00B85FB9" w:rsidP="0086393C">
      <w:pPr>
        <w:spacing w:after="0"/>
        <w:rPr>
          <w:rFonts w:cs="Tahoma"/>
          <w:sz w:val="24"/>
          <w:szCs w:val="24"/>
        </w:rPr>
      </w:pPr>
    </w:p>
    <w:p w:rsidR="006877BD" w:rsidRDefault="006877BD" w:rsidP="005A6EAD">
      <w:pPr>
        <w:ind w:firstLine="1418"/>
        <w:rPr>
          <w:rFonts w:cs="Tahoma"/>
          <w:sz w:val="24"/>
          <w:szCs w:val="24"/>
        </w:rPr>
      </w:pPr>
    </w:p>
    <w:p w:rsidR="006877BD" w:rsidRDefault="006877BD" w:rsidP="005A6EAD">
      <w:pPr>
        <w:ind w:firstLine="1418"/>
        <w:rPr>
          <w:rFonts w:cs="Tahoma"/>
          <w:sz w:val="24"/>
          <w:szCs w:val="24"/>
        </w:rPr>
      </w:pPr>
    </w:p>
    <w:p w:rsidR="006877BD" w:rsidRDefault="006877BD" w:rsidP="005A6EAD">
      <w:pPr>
        <w:ind w:firstLine="1418"/>
        <w:rPr>
          <w:rFonts w:cs="Tahoma"/>
          <w:sz w:val="24"/>
          <w:szCs w:val="24"/>
        </w:rPr>
      </w:pPr>
    </w:p>
    <w:p w:rsidR="00DB64CB" w:rsidRDefault="00DB64CB" w:rsidP="00D668B6">
      <w:pPr>
        <w:ind w:firstLine="2977"/>
        <w:rPr>
          <w:rFonts w:cs="Tahoma"/>
          <w:sz w:val="24"/>
          <w:szCs w:val="24"/>
        </w:rPr>
      </w:pPr>
    </w:p>
    <w:p w:rsidR="00301E02" w:rsidRPr="00FD4881" w:rsidRDefault="00301E02" w:rsidP="00301E02">
      <w:pPr>
        <w:ind w:firstLine="709"/>
        <w:rPr>
          <w:rFonts w:cs="Tahoma"/>
          <w:sz w:val="24"/>
          <w:szCs w:val="24"/>
        </w:rPr>
      </w:pPr>
    </w:p>
    <w:p w:rsidR="004F17AD" w:rsidRDefault="004F17AD" w:rsidP="004F17AD">
      <w:pPr>
        <w:jc w:val="right"/>
      </w:pPr>
    </w:p>
    <w:sectPr w:rsidR="004F17AD" w:rsidSect="006D3711">
      <w:headerReference w:type="default" r:id="rId7"/>
      <w:footerReference w:type="default" r:id="rId8"/>
      <w:pgSz w:w="11907" w:h="16839" w:code="9"/>
      <w:pgMar w:top="2091" w:right="1701" w:bottom="1417" w:left="1701" w:header="284" w:footer="11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17" w:rsidRDefault="002D0317" w:rsidP="006C6A31">
      <w:pPr>
        <w:spacing w:after="0" w:line="240" w:lineRule="auto"/>
      </w:pPr>
      <w:r>
        <w:separator/>
      </w:r>
    </w:p>
  </w:endnote>
  <w:endnote w:type="continuationSeparator" w:id="1">
    <w:p w:rsidR="002D0317" w:rsidRDefault="002D0317" w:rsidP="006C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2D" w:rsidRDefault="00805CEF" w:rsidP="004F17AD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b/>
        <w:color w:val="2B3616"/>
        <w:sz w:val="24"/>
        <w:szCs w:val="24"/>
        <w:lang/>
      </w:rPr>
    </w:pPr>
    <w:r>
      <w:rPr>
        <w:rFonts w:ascii="Arial Narrow" w:eastAsia="Times New Roman" w:hAnsi="Arial Narrow" w:cs="Times New Roman"/>
        <w:b/>
        <w:noProof/>
        <w:color w:val="2B3616"/>
        <w:sz w:val="24"/>
        <w:szCs w:val="24"/>
        <w:lang w:val="es-ES" w:eastAsia="es-ES"/>
      </w:rPr>
      <w:pict>
        <v:shapetype id="_x0000_t120" coordsize="21600,21600" o:spt="120" path="m10800,qx,10800,10800,21600,21600,10800,10800,xe">
          <v:path gradientshapeok="t" o:connecttype="custom" o:connectlocs="10800,0;3163,3163;0,10800;3163,18437;10800,21600;18437,18437;21600,10800;18437,3163" textboxrect="3163,3163,18437,18437"/>
        </v:shapetype>
        <v:shape id="12 Conector" o:spid="_x0000_s1026" type="#_x0000_t120" style="position:absolute;margin-left:451.2pt;margin-top:-1.4pt;width:4.9pt;height:5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" fillcolor="#a5a5a5 [2092]" strokecolor="#a5a5a5 [2092]" strokeweight="2pt"/>
      </w:pict>
    </w:r>
    <w:r>
      <w:rPr>
        <w:rFonts w:ascii="Arial Narrow" w:eastAsia="Times New Roman" w:hAnsi="Arial Narrow" w:cs="Times New Roman"/>
        <w:b/>
        <w:noProof/>
        <w:color w:val="2B3616"/>
        <w:sz w:val="24"/>
        <w:szCs w:val="24"/>
        <w:lang w:val="es-ES" w:eastAsia="es-ES"/>
      </w:rPr>
      <w:pict>
        <v:line id="11 Conector recto" o:spid="_x0000_s1027" style="position:absolute;z-index:251663360;visibility:visible" from="-68.7pt,1.4pt" to="45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" strokecolor="#a5a5a5 [2092]"/>
      </w:pict>
    </w:r>
  </w:p>
  <w:p w:rsidR="009F6A2D" w:rsidRPr="004F17AD" w:rsidRDefault="009F6A2D" w:rsidP="004F17AD">
    <w:pPr>
      <w:tabs>
        <w:tab w:val="center" w:pos="4252"/>
        <w:tab w:val="right" w:pos="10206"/>
      </w:tabs>
      <w:spacing w:after="0" w:line="240" w:lineRule="auto"/>
      <w:rPr>
        <w:rFonts w:ascii="Times New Roman" w:eastAsia="Times New Roman" w:hAnsi="Times New Roman" w:cs="Times New Roman"/>
        <w:b/>
        <w:color w:val="2B3616"/>
        <w:sz w:val="28"/>
        <w:szCs w:val="24"/>
        <w:lang/>
      </w:rPr>
    </w:pPr>
    <w:r w:rsidRPr="004F17AD">
      <w:rPr>
        <w:rFonts w:ascii="Arial Narrow" w:eastAsia="Times New Roman" w:hAnsi="Arial Narrow" w:cs="Times New Roman"/>
        <w:b/>
        <w:color w:val="2B3616"/>
        <w:sz w:val="24"/>
        <w:szCs w:val="24"/>
        <w:lang/>
      </w:rPr>
      <w:t>DIRECCIÓN DE PLANEAMIENTO Y CATASTRO</w:t>
    </w:r>
  </w:p>
  <w:p w:rsidR="009F6A2D" w:rsidRPr="004F17AD" w:rsidRDefault="009F6A2D" w:rsidP="004F17AD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/>
      </w:rPr>
    </w:pPr>
    <w:r w:rsidRPr="004F17AD">
      <w:rPr>
        <w:rFonts w:ascii="Arial Narrow" w:eastAsia="Times New Roman" w:hAnsi="Arial Narrow" w:cs="Times New Roman"/>
        <w:sz w:val="20"/>
        <w:szCs w:val="20"/>
        <w:lang/>
      </w:rPr>
      <w:t>Av. Mitre Nº 484 – Brandsen (1980)</w:t>
    </w:r>
  </w:p>
  <w:p w:rsidR="009F6A2D" w:rsidRPr="004F17AD" w:rsidRDefault="009F6A2D" w:rsidP="004F17AD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val="en-US"/>
      </w:rPr>
    </w:pPr>
    <w:r w:rsidRPr="004F17AD">
      <w:rPr>
        <w:rFonts w:ascii="Arial Narrow" w:eastAsia="Times New Roman" w:hAnsi="Arial Narrow" w:cs="Times New Roman"/>
        <w:sz w:val="20"/>
        <w:szCs w:val="20"/>
        <w:lang w:val="en-US"/>
      </w:rPr>
      <w:t>Tel-Fax: (02223) – 442201 int. 107</w:t>
    </w:r>
  </w:p>
  <w:p w:rsidR="009F6A2D" w:rsidRPr="004F17AD" w:rsidRDefault="009F6A2D" w:rsidP="004F17AD">
    <w:pPr>
      <w:tabs>
        <w:tab w:val="center" w:pos="4252"/>
        <w:tab w:val="right" w:pos="102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val="en-US"/>
      </w:rPr>
    </w:pPr>
    <w:r w:rsidRPr="004F17AD">
      <w:rPr>
        <w:rFonts w:ascii="Arial Narrow" w:eastAsia="Times New Roman" w:hAnsi="Arial Narrow" w:cs="Times New Roman"/>
        <w:sz w:val="20"/>
        <w:szCs w:val="20"/>
        <w:lang w:val="en-US"/>
      </w:rPr>
      <w:t>planeamiento@brandsen.gob.ar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17" w:rsidRDefault="002D0317" w:rsidP="006C6A31">
      <w:pPr>
        <w:spacing w:after="0" w:line="240" w:lineRule="auto"/>
      </w:pPr>
      <w:r>
        <w:separator/>
      </w:r>
    </w:p>
  </w:footnote>
  <w:footnote w:type="continuationSeparator" w:id="1">
    <w:p w:rsidR="002D0317" w:rsidRDefault="002D0317" w:rsidP="006C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A2D" w:rsidRDefault="009F6A2D" w:rsidP="006D3711">
    <w:pPr>
      <w:pStyle w:val="Encabezado"/>
      <w:ind w:left="-1560"/>
    </w:pPr>
    <w:r>
      <w:rPr>
        <w:noProof/>
        <w:lang w:val="es-ES" w:eastAsia="es-ES"/>
      </w:rPr>
      <w:drawing>
        <wp:inline distT="0" distB="0" distL="0" distR="0">
          <wp:extent cx="7229475" cy="985181"/>
          <wp:effectExtent l="0" t="0" r="0" b="571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349" cy="989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B71B1"/>
    <w:multiLevelType w:val="hybridMultilevel"/>
    <w:tmpl w:val="DCA2C0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43C76"/>
    <w:multiLevelType w:val="hybridMultilevel"/>
    <w:tmpl w:val="4684B1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10D48"/>
    <w:multiLevelType w:val="hybridMultilevel"/>
    <w:tmpl w:val="ED8A6D24"/>
    <w:lvl w:ilvl="0" w:tplc="1D627946">
      <w:numFmt w:val="bullet"/>
      <w:lvlText w:val="-"/>
      <w:lvlJc w:val="left"/>
      <w:pPr>
        <w:ind w:left="1069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C6A31"/>
    <w:rsid w:val="0001667C"/>
    <w:rsid w:val="000C0504"/>
    <w:rsid w:val="0012370A"/>
    <w:rsid w:val="001A0416"/>
    <w:rsid w:val="001A2B76"/>
    <w:rsid w:val="001F30AF"/>
    <w:rsid w:val="002D0317"/>
    <w:rsid w:val="003005B6"/>
    <w:rsid w:val="00301E02"/>
    <w:rsid w:val="00320B69"/>
    <w:rsid w:val="003A7332"/>
    <w:rsid w:val="003F15E1"/>
    <w:rsid w:val="00417301"/>
    <w:rsid w:val="004341E7"/>
    <w:rsid w:val="0047194A"/>
    <w:rsid w:val="004761D5"/>
    <w:rsid w:val="004D5F84"/>
    <w:rsid w:val="004F17AD"/>
    <w:rsid w:val="00587C20"/>
    <w:rsid w:val="005A6EAD"/>
    <w:rsid w:val="005D781D"/>
    <w:rsid w:val="00647C66"/>
    <w:rsid w:val="00666202"/>
    <w:rsid w:val="006877BD"/>
    <w:rsid w:val="006C6A31"/>
    <w:rsid w:val="006D3711"/>
    <w:rsid w:val="00756D76"/>
    <w:rsid w:val="007D2144"/>
    <w:rsid w:val="00805CEF"/>
    <w:rsid w:val="00845FAD"/>
    <w:rsid w:val="0086393C"/>
    <w:rsid w:val="0094237F"/>
    <w:rsid w:val="009E5D7D"/>
    <w:rsid w:val="009F6A2D"/>
    <w:rsid w:val="00AB1D8E"/>
    <w:rsid w:val="00AB4223"/>
    <w:rsid w:val="00B2280A"/>
    <w:rsid w:val="00B85FB9"/>
    <w:rsid w:val="00B86CCD"/>
    <w:rsid w:val="00C317FA"/>
    <w:rsid w:val="00D516C1"/>
    <w:rsid w:val="00D668B6"/>
    <w:rsid w:val="00DB64CB"/>
    <w:rsid w:val="00E03290"/>
    <w:rsid w:val="00EF6A82"/>
    <w:rsid w:val="00F30A8F"/>
    <w:rsid w:val="00FD4881"/>
    <w:rsid w:val="00FE7010"/>
    <w:rsid w:val="00FF335B"/>
    <w:rsid w:val="00FF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A31"/>
  </w:style>
  <w:style w:type="paragraph" w:styleId="Piedepgina">
    <w:name w:val="footer"/>
    <w:basedOn w:val="Normal"/>
    <w:link w:val="PiedepginaCar"/>
    <w:uiPriority w:val="99"/>
    <w:unhideWhenUsed/>
    <w:rsid w:val="006C6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A31"/>
  </w:style>
  <w:style w:type="paragraph" w:styleId="Textodeglobo">
    <w:name w:val="Balloon Text"/>
    <w:basedOn w:val="Normal"/>
    <w:link w:val="TextodegloboCar"/>
    <w:uiPriority w:val="99"/>
    <w:semiHidden/>
    <w:unhideWhenUsed/>
    <w:rsid w:val="006C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A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4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A31"/>
  </w:style>
  <w:style w:type="paragraph" w:styleId="Piedepgina">
    <w:name w:val="footer"/>
    <w:basedOn w:val="Normal"/>
    <w:link w:val="PiedepginaCar"/>
    <w:uiPriority w:val="99"/>
    <w:unhideWhenUsed/>
    <w:rsid w:val="006C6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A31"/>
  </w:style>
  <w:style w:type="paragraph" w:styleId="Textodeglobo">
    <w:name w:val="Balloon Text"/>
    <w:basedOn w:val="Normal"/>
    <w:link w:val="TextodegloboCar"/>
    <w:uiPriority w:val="99"/>
    <w:semiHidden/>
    <w:unhideWhenUsed/>
    <w:rsid w:val="006C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A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4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cestive</dc:creator>
  <cp:lastModifiedBy>Admin</cp:lastModifiedBy>
  <cp:revision>2</cp:revision>
  <cp:lastPrinted>2016-11-10T15:15:00Z</cp:lastPrinted>
  <dcterms:created xsi:type="dcterms:W3CDTF">2016-11-26T16:02:00Z</dcterms:created>
  <dcterms:modified xsi:type="dcterms:W3CDTF">2016-11-26T16:02:00Z</dcterms:modified>
</cp:coreProperties>
</file>